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12F0" w14:textId="6037A001" w:rsidR="00A5246C" w:rsidRDefault="00A5246C" w:rsidP="00A5246C">
      <w:pPr>
        <w:suppressAutoHyphens w:val="0"/>
        <w:overflowPunct/>
        <w:autoSpaceDN w:val="0"/>
        <w:textAlignment w:val="auto"/>
        <w:rPr>
          <w:b/>
          <w:sz w:val="28"/>
          <w:lang w:eastAsia="hu-HU"/>
        </w:rPr>
      </w:pPr>
      <w:r w:rsidRPr="00816E59">
        <w:rPr>
          <w:noProof/>
          <w:sz w:val="20"/>
          <w:lang w:eastAsia="hu-HU"/>
        </w:rPr>
        <w:drawing>
          <wp:anchor distT="0" distB="0" distL="114300" distR="114300" simplePos="0" relativeHeight="251659264" behindDoc="0" locked="0" layoutInCell="1" allowOverlap="1" wp14:anchorId="7B6D0FE7" wp14:editId="169788AE">
            <wp:simplePos x="0" y="0"/>
            <wp:positionH relativeFrom="margin">
              <wp:posOffset>5080</wp:posOffset>
            </wp:positionH>
            <wp:positionV relativeFrom="margin">
              <wp:posOffset>-100965</wp:posOffset>
            </wp:positionV>
            <wp:extent cx="1123950" cy="1048385"/>
            <wp:effectExtent l="0" t="0" r="0" b="0"/>
            <wp:wrapSquare wrapText="bothSides"/>
            <wp:docPr id="1" name="Kép 1" descr="http://keptar.oszk.hu/017000/017097/HUN_Diosjeno_COA_nagy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keptar.oszk.hu/017000/017097/HUN_Diosjeno_COA_nagyk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E59">
        <w:rPr>
          <w:b/>
          <w:sz w:val="28"/>
          <w:lang w:eastAsia="hu-HU"/>
        </w:rPr>
        <w:t>Diósjenő</w:t>
      </w:r>
      <w:r w:rsidR="00E65FCA">
        <w:rPr>
          <w:b/>
          <w:sz w:val="28"/>
          <w:lang w:eastAsia="hu-HU"/>
        </w:rPr>
        <w:t xml:space="preserve"> Község Önkormányzata</w:t>
      </w:r>
    </w:p>
    <w:p w14:paraId="7FE28DDC" w14:textId="77777777" w:rsidR="00A5246C" w:rsidRPr="00816E59" w:rsidRDefault="00A5246C" w:rsidP="00A5246C">
      <w:pPr>
        <w:suppressAutoHyphens w:val="0"/>
        <w:overflowPunct/>
        <w:autoSpaceDN w:val="0"/>
        <w:textAlignment w:val="auto"/>
        <w:rPr>
          <w:sz w:val="20"/>
          <w:lang w:eastAsia="hu-HU"/>
        </w:rPr>
      </w:pPr>
    </w:p>
    <w:p w14:paraId="31691EEB" w14:textId="7254EB70" w:rsidR="00A5246C" w:rsidRDefault="00A5246C" w:rsidP="00A5246C">
      <w:pPr>
        <w:suppressAutoHyphens w:val="0"/>
        <w:overflowPunct/>
        <w:autoSpaceDN w:val="0"/>
        <w:textAlignment w:val="auto"/>
        <w:rPr>
          <w:sz w:val="20"/>
          <w:lang w:eastAsia="hu-HU"/>
        </w:rPr>
      </w:pPr>
      <w:r w:rsidRPr="00816E59">
        <w:rPr>
          <w:sz w:val="20"/>
          <w:lang w:eastAsia="hu-HU"/>
        </w:rPr>
        <w:t>2643 Diósjenő, Szabadság út 31.</w:t>
      </w:r>
      <w:r>
        <w:rPr>
          <w:sz w:val="20"/>
          <w:lang w:eastAsia="hu-HU"/>
        </w:rPr>
        <w:t xml:space="preserve">    </w:t>
      </w:r>
      <w:r w:rsidRPr="00816E59">
        <w:rPr>
          <w:sz w:val="20"/>
          <w:lang w:eastAsia="hu-HU"/>
        </w:rPr>
        <w:sym w:font="Wingdings 2" w:char="F027"/>
      </w:r>
      <w:r w:rsidRPr="00816E59">
        <w:rPr>
          <w:sz w:val="20"/>
          <w:lang w:eastAsia="hu-HU"/>
        </w:rPr>
        <w:t xml:space="preserve"> +36-35/525-012</w:t>
      </w:r>
      <w:r>
        <w:rPr>
          <w:sz w:val="20"/>
          <w:lang w:eastAsia="hu-HU"/>
        </w:rPr>
        <w:t xml:space="preserve">  </w:t>
      </w:r>
    </w:p>
    <w:p w14:paraId="28D3E9BA" w14:textId="3446AD50" w:rsidR="00A5246C" w:rsidRPr="00816E59" w:rsidRDefault="00A5246C" w:rsidP="00A5246C">
      <w:pPr>
        <w:suppressAutoHyphens w:val="0"/>
        <w:overflowPunct/>
        <w:autoSpaceDN w:val="0"/>
        <w:textAlignment w:val="auto"/>
        <w:rPr>
          <w:sz w:val="20"/>
          <w:lang w:eastAsia="hu-HU"/>
        </w:rPr>
      </w:pPr>
      <w:r w:rsidRPr="00816E59">
        <w:rPr>
          <w:sz w:val="20"/>
          <w:lang w:eastAsia="hu-HU"/>
        </w:rPr>
        <w:t>@</w:t>
      </w:r>
      <w:r w:rsidRPr="00816E59">
        <w:rPr>
          <w:sz w:val="20"/>
          <w:lang w:eastAsia="hu-HU"/>
        </w:rPr>
        <w:sym w:font="Wingdings" w:char="F02A"/>
      </w:r>
      <w:r w:rsidR="00E65FCA">
        <w:rPr>
          <w:sz w:val="20"/>
          <w:lang w:eastAsia="hu-HU"/>
        </w:rPr>
        <w:t>:</w:t>
      </w:r>
      <w:r>
        <w:rPr>
          <w:sz w:val="20"/>
          <w:lang w:eastAsia="hu-HU"/>
        </w:rPr>
        <w:t xml:space="preserve"> </w:t>
      </w:r>
      <w:proofErr w:type="spellStart"/>
      <w:proofErr w:type="gramStart"/>
      <w:r>
        <w:rPr>
          <w:sz w:val="20"/>
          <w:lang w:eastAsia="hu-HU"/>
        </w:rPr>
        <w:t>titkarasg</w:t>
      </w:r>
      <w:proofErr w:type="spellEnd"/>
      <w:r>
        <w:rPr>
          <w:sz w:val="20"/>
          <w:lang w:eastAsia="hu-HU"/>
        </w:rPr>
        <w:t>@diosjeno.hu ;</w:t>
      </w:r>
      <w:proofErr w:type="gramEnd"/>
      <w:r>
        <w:rPr>
          <w:sz w:val="20"/>
          <w:lang w:eastAsia="hu-HU"/>
        </w:rPr>
        <w:t xml:space="preserve"> </w:t>
      </w:r>
      <w:hyperlink r:id="rId7" w:history="1">
        <w:r w:rsidRPr="00ED4949">
          <w:rPr>
            <w:rStyle w:val="Hiperhivatkozs"/>
            <w:sz w:val="20"/>
            <w:lang w:eastAsia="hu-HU"/>
          </w:rPr>
          <w:t>www.diosjeno</w:t>
        </w:r>
      </w:hyperlink>
      <w:r>
        <w:rPr>
          <w:sz w:val="20"/>
          <w:lang w:eastAsia="hu-HU"/>
        </w:rPr>
        <w:t>.hu</w:t>
      </w:r>
    </w:p>
    <w:p w14:paraId="64BA3B91" w14:textId="77777777" w:rsidR="00A5246C" w:rsidRPr="00A845BD" w:rsidRDefault="0020667A" w:rsidP="00A5246C">
      <w:pPr>
        <w:suppressAutoHyphens w:val="0"/>
        <w:overflowPunct/>
        <w:autoSpaceDN w:val="0"/>
        <w:textAlignment w:val="auto"/>
        <w:rPr>
          <w:sz w:val="20"/>
          <w:lang w:eastAsia="hu-HU"/>
        </w:rPr>
      </w:pPr>
      <w:r>
        <w:rPr>
          <w:sz w:val="20"/>
          <w:lang w:eastAsia="hu-HU"/>
        </w:rPr>
        <w:pict w14:anchorId="22081B03">
          <v:rect id="_x0000_i1025" style="width:0;height:1.5pt" o:hralign="center" o:hrstd="t" o:hr="t" fillcolor="#a0a0a0" stroked="f"/>
        </w:pict>
      </w:r>
    </w:p>
    <w:p w14:paraId="578C0FF4" w14:textId="77777777" w:rsidR="00A5246C" w:rsidRPr="001A45B2" w:rsidRDefault="00A5246C" w:rsidP="00A5246C">
      <w:pPr>
        <w:jc w:val="both"/>
        <w:rPr>
          <w:color w:val="000000"/>
          <w:sz w:val="20"/>
        </w:rPr>
      </w:pPr>
    </w:p>
    <w:p w14:paraId="334CDB28" w14:textId="77777777" w:rsidR="00A5246C" w:rsidRDefault="00A5246C" w:rsidP="00A5246C">
      <w:pPr>
        <w:spacing w:line="260" w:lineRule="atLeast"/>
      </w:pPr>
    </w:p>
    <w:p w14:paraId="35C2A930" w14:textId="18CC1201" w:rsidR="00702EC3" w:rsidRPr="001A67B9" w:rsidRDefault="00A5246C" w:rsidP="00A5246C">
      <w:pPr>
        <w:jc w:val="center"/>
        <w:rPr>
          <w:b/>
          <w:bCs/>
        </w:rPr>
      </w:pPr>
      <w:r w:rsidRPr="001A67B9">
        <w:rPr>
          <w:b/>
          <w:bCs/>
        </w:rPr>
        <w:t>PÁLYÁZATI FELHÍVÁS</w:t>
      </w:r>
    </w:p>
    <w:p w14:paraId="67DB6A22" w14:textId="7C61BBC6" w:rsidR="00A5246C" w:rsidRPr="001C6691" w:rsidRDefault="00A5246C" w:rsidP="00A5246C">
      <w:pPr>
        <w:jc w:val="center"/>
        <w:rPr>
          <w:b/>
          <w:bCs/>
        </w:rPr>
      </w:pPr>
      <w:proofErr w:type="spellStart"/>
      <w:r w:rsidRPr="001C6691">
        <w:rPr>
          <w:b/>
          <w:bCs/>
        </w:rPr>
        <w:t>Bursa</w:t>
      </w:r>
      <w:proofErr w:type="spellEnd"/>
      <w:r w:rsidRPr="001C6691">
        <w:rPr>
          <w:b/>
          <w:bCs/>
        </w:rPr>
        <w:t xml:space="preserve"> Hungarica 2021.</w:t>
      </w:r>
    </w:p>
    <w:p w14:paraId="4C6D9D61" w14:textId="243B7538" w:rsidR="00A5246C" w:rsidRDefault="00A5246C" w:rsidP="00A5246C">
      <w:pPr>
        <w:jc w:val="center"/>
      </w:pPr>
    </w:p>
    <w:p w14:paraId="140B6F8B" w14:textId="11FB54BF" w:rsidR="00A5246C" w:rsidRDefault="00A5246C" w:rsidP="003C406B">
      <w:r>
        <w:t xml:space="preserve">Diósjenő Község Önkormányzata ez évben is csatlakozott </w:t>
      </w:r>
      <w:bookmarkStart w:id="0" w:name="_GoBack"/>
      <w:bookmarkEnd w:id="0"/>
      <w:r>
        <w:t xml:space="preserve">a felsőoktatási hallgatók, felsőoktatási tanulmányokat kezdeni kívánó fiatalok támogatására létrehozott </w:t>
      </w:r>
    </w:p>
    <w:p w14:paraId="180CBD2A" w14:textId="15C2E876" w:rsidR="00A5246C" w:rsidRDefault="00A5246C" w:rsidP="003C406B">
      <w:proofErr w:type="spellStart"/>
      <w:r>
        <w:t>Bursa</w:t>
      </w:r>
      <w:proofErr w:type="spellEnd"/>
      <w:r>
        <w:t xml:space="preserve"> Hungarica Felsőoktatási Önkormányzati Ösztöndíjrendszer 2021. évi fordulójához.</w:t>
      </w:r>
    </w:p>
    <w:p w14:paraId="715CBCD9" w14:textId="0DC5C3B3" w:rsidR="00A5246C" w:rsidRDefault="00A5246C" w:rsidP="00A5246C">
      <w:pPr>
        <w:jc w:val="center"/>
      </w:pPr>
    </w:p>
    <w:p w14:paraId="76F16F09" w14:textId="61F4E315" w:rsidR="00A5246C" w:rsidRDefault="00A5246C" w:rsidP="00A5246C">
      <w:pPr>
        <w:jc w:val="both"/>
      </w:pPr>
      <w:r w:rsidRPr="00A5246C">
        <w:rPr>
          <w:b/>
          <w:bCs/>
        </w:rPr>
        <w:t>Az „</w:t>
      </w:r>
      <w:proofErr w:type="gramStart"/>
      <w:r w:rsidRPr="00A5246C">
        <w:rPr>
          <w:b/>
          <w:bCs/>
        </w:rPr>
        <w:t>A</w:t>
      </w:r>
      <w:proofErr w:type="gramEnd"/>
      <w:r w:rsidRPr="00A5246C">
        <w:rPr>
          <w:b/>
          <w:bCs/>
        </w:rPr>
        <w:t>” típusú pályázatra</w:t>
      </w:r>
      <w:r>
        <w:t xml:space="preserve"> azok a Diósjenő területén állandó lakóhellyel rendelkező, hátrányos szociális helyzetű hallgatók jelentkezhetnek, akik felsőoktatási intézményben (felsőoktatási hallgatói jogviszony keretében teljes idejű (nappali munkarend) alapképzésben, mesterképzésben, osztatlan képzésben vagy felsőfokú illetve felsőoktatási szakképzésben</w:t>
      </w:r>
      <w:r w:rsidR="001A67B9">
        <w:t xml:space="preserve"> folytatnak tanulmányokat.</w:t>
      </w:r>
    </w:p>
    <w:p w14:paraId="0AB8968A" w14:textId="53F440DF" w:rsidR="001A67B9" w:rsidRDefault="001A67B9" w:rsidP="00A5246C">
      <w:pPr>
        <w:jc w:val="both"/>
      </w:pPr>
      <w:r>
        <w:t xml:space="preserve">Az ösztöndíjra pályázhatnak a </w:t>
      </w:r>
      <w:proofErr w:type="gramStart"/>
      <w:r>
        <w:t>2020. szeptemberében</w:t>
      </w:r>
      <w:proofErr w:type="gramEnd"/>
      <w:r>
        <w:t xml:space="preserve"> felsőoktatási tanulmányaik utolsó évét megkezdő hallgatók is, pályázatot nyújthatnak be azok a hallgatók is, akiknek a hallgatói jogviszonya a felsőoktatási intézményben a pályázat időpontjában szünetel.</w:t>
      </w:r>
    </w:p>
    <w:p w14:paraId="5C698812" w14:textId="56C268AA" w:rsidR="001A67B9" w:rsidRDefault="001A67B9" w:rsidP="00A5246C">
      <w:pPr>
        <w:jc w:val="both"/>
      </w:pPr>
      <w:r>
        <w:t xml:space="preserve">Az </w:t>
      </w:r>
      <w:proofErr w:type="spellStart"/>
      <w:r>
        <w:t>ösztöndíjfolyósításának</w:t>
      </w:r>
      <w:proofErr w:type="spellEnd"/>
      <w:r>
        <w:t xml:space="preserve"> feltétele, hogy a 2020/2021. tanév második félévére a beiratkozott hallgatók aktív hallgatói jogviszonnyal rendelkezzenek.</w:t>
      </w:r>
    </w:p>
    <w:p w14:paraId="7B361E4A" w14:textId="66350999" w:rsidR="001A67B9" w:rsidRPr="001A67B9" w:rsidRDefault="001A67B9" w:rsidP="00A5246C">
      <w:pPr>
        <w:jc w:val="both"/>
        <w:rPr>
          <w:b/>
          <w:bCs/>
        </w:rPr>
      </w:pPr>
    </w:p>
    <w:p w14:paraId="1BBE1138" w14:textId="6C555879" w:rsidR="001A67B9" w:rsidRDefault="001A67B9" w:rsidP="00A5246C">
      <w:pPr>
        <w:jc w:val="both"/>
      </w:pPr>
      <w:r w:rsidRPr="001A67B9">
        <w:rPr>
          <w:b/>
          <w:bCs/>
        </w:rPr>
        <w:t>A „B” típusú pályázatra</w:t>
      </w:r>
      <w:r>
        <w:rPr>
          <w:b/>
          <w:bCs/>
        </w:rPr>
        <w:t xml:space="preserve"> </w:t>
      </w:r>
      <w:r w:rsidRPr="001A67B9">
        <w:t xml:space="preserve">azok a Diósjenőn állandó lakóhellyel </w:t>
      </w:r>
      <w:proofErr w:type="spellStart"/>
      <w:r w:rsidRPr="001A67B9">
        <w:t>rendelkező</w:t>
      </w:r>
      <w:r w:rsidR="00B8723E">
        <w:t>hátrányos</w:t>
      </w:r>
      <w:proofErr w:type="spellEnd"/>
      <w:r w:rsidR="00B8723E">
        <w:t xml:space="preserve"> szociális helyzetű a 2020/2021. tanévben utolsó éves, érettségi előtt álló középiskolás, illetve felsőfokú végzettséggel nem rendelkező, felsőoktatási intézménybe felvétel még nem nyert, érettségizett pályázók jelentkezhetnek, akik a 32010/2022. tanévtől kezdődően felsőoktatási intézményben teljes idejű (nappali munkarend) alapképzésben, osztatlan képzésben vagy felsőoktatási szakképzésben kívánnak részt fenni. </w:t>
      </w:r>
      <w:proofErr w:type="gramStart"/>
      <w:r w:rsidR="00B8723E">
        <w:t>a</w:t>
      </w:r>
      <w:proofErr w:type="gramEnd"/>
      <w:r w:rsidR="00B8723E">
        <w:t xml:space="preserve"> „B” típusú pályázatra jelentkezők közül csak azok részesülhetnek </w:t>
      </w:r>
      <w:proofErr w:type="spellStart"/>
      <w:r w:rsidR="00B8723E">
        <w:t>ösztöndíjtámogatásban</w:t>
      </w:r>
      <w:proofErr w:type="spellEnd"/>
      <w:r w:rsidR="00B8723E">
        <w:t>, akik a 2021. évi általános felvételi eljárásban először nyernek felvételt felsőoktatási intézménybe, és tanulmányaikat a 2021/2022. tanévben ténylegesen megkezdik.</w:t>
      </w:r>
    </w:p>
    <w:p w14:paraId="212FFEAA" w14:textId="49497807" w:rsidR="00B8723E" w:rsidRDefault="00B8723E" w:rsidP="00A5246C">
      <w:pPr>
        <w:jc w:val="both"/>
      </w:pPr>
    </w:p>
    <w:p w14:paraId="228E8E32" w14:textId="550878E3" w:rsidR="00B8723E" w:rsidRDefault="00B8723E" w:rsidP="00B8723E">
      <w:pPr>
        <w:jc w:val="center"/>
        <w:rPr>
          <w:b/>
          <w:bCs/>
        </w:rPr>
      </w:pPr>
      <w:r>
        <w:rPr>
          <w:b/>
          <w:bCs/>
        </w:rPr>
        <w:t>A pályázat rögzítésének és az Önkormányzathoz történő papíralapú benyújtásának határideje:</w:t>
      </w:r>
    </w:p>
    <w:p w14:paraId="411280CB" w14:textId="327BC7E9" w:rsidR="00B8723E" w:rsidRDefault="00B8723E" w:rsidP="00B8723E">
      <w:pPr>
        <w:jc w:val="center"/>
        <w:rPr>
          <w:b/>
          <w:bCs/>
        </w:rPr>
      </w:pPr>
      <w:r>
        <w:rPr>
          <w:b/>
          <w:bCs/>
        </w:rPr>
        <w:t>2020. november 5.</w:t>
      </w:r>
    </w:p>
    <w:p w14:paraId="51B0F602" w14:textId="0CDA85B1" w:rsidR="00B8723E" w:rsidRDefault="00B8723E" w:rsidP="00B8723E">
      <w:pPr>
        <w:jc w:val="center"/>
        <w:rPr>
          <w:b/>
          <w:bCs/>
        </w:rPr>
      </w:pPr>
    </w:p>
    <w:p w14:paraId="36479E69" w14:textId="058BAA1B" w:rsidR="00B8723E" w:rsidRDefault="00CC7DC8" w:rsidP="00B8723E">
      <w:pPr>
        <w:jc w:val="both"/>
      </w:pPr>
      <w:r w:rsidRPr="00CC7DC8">
        <w:t xml:space="preserve">A pályázat benyújtásához a </w:t>
      </w:r>
      <w:proofErr w:type="spellStart"/>
      <w:r w:rsidRPr="00CC7DC8">
        <w:t>Bursa</w:t>
      </w:r>
      <w:proofErr w:type="spellEnd"/>
      <w:r w:rsidRPr="00CC7DC8">
        <w:t xml:space="preserve"> Hungarica Elektronikus Pályázatkezelési és Együttműködési Rendszerében</w:t>
      </w:r>
      <w:r w:rsidR="00C349C0">
        <w:t xml:space="preserve"> (</w:t>
      </w:r>
      <w:proofErr w:type="spellStart"/>
      <w:r w:rsidR="00C349C0">
        <w:t>EPER-Bursa</w:t>
      </w:r>
      <w:proofErr w:type="spellEnd"/>
      <w:r w:rsidR="00C349C0">
        <w:t xml:space="preserve"> rendszer) </w:t>
      </w:r>
      <w:r w:rsidR="00C349C0" w:rsidRPr="00C349C0">
        <w:rPr>
          <w:b/>
          <w:bCs/>
        </w:rPr>
        <w:t>egyszeri pályázói regisztráció szükséges</w:t>
      </w:r>
      <w:r w:rsidR="00C349C0">
        <w:t xml:space="preserve">, melynek elérése: </w:t>
      </w:r>
      <w:hyperlink r:id="rId8" w:history="1">
        <w:r w:rsidR="00C349C0" w:rsidRPr="00ED4949">
          <w:rPr>
            <w:rStyle w:val="Hiperhivatkozs"/>
          </w:rPr>
          <w:t>http://bursa.emet.hu/palybelep.aspx</w:t>
        </w:r>
      </w:hyperlink>
    </w:p>
    <w:p w14:paraId="08ACEE4A" w14:textId="77777777" w:rsidR="00934723" w:rsidRDefault="00C349C0" w:rsidP="00C349C0">
      <w:pPr>
        <w:jc w:val="both"/>
      </w:pPr>
      <w:r>
        <w:t>Azok a pályázók, akik a korábbi pályázati évben reg</w:t>
      </w:r>
      <w:r w:rsidR="00934723">
        <w:t>i</w:t>
      </w:r>
      <w:r>
        <w:t>sztráltak a rendszerben, már nem regisztrálhatnak újra, Ők a meglévő felhasznál</w:t>
      </w:r>
      <w:r w:rsidR="00934723">
        <w:t xml:space="preserve">ónévvel és jelszóval léphetnek be az </w:t>
      </w:r>
      <w:proofErr w:type="spellStart"/>
      <w:r w:rsidR="00934723">
        <w:t>EPER-Bursa</w:t>
      </w:r>
      <w:proofErr w:type="spellEnd"/>
      <w:r w:rsidR="00934723">
        <w:t xml:space="preserve"> rendszerbe.</w:t>
      </w:r>
    </w:p>
    <w:p w14:paraId="09153124" w14:textId="77777777" w:rsidR="00934723" w:rsidRDefault="00934723" w:rsidP="00C349C0">
      <w:pPr>
        <w:jc w:val="both"/>
      </w:pPr>
    </w:p>
    <w:p w14:paraId="78BEC47F" w14:textId="1673AE7B" w:rsidR="00934723" w:rsidRPr="0083264A" w:rsidRDefault="00934723" w:rsidP="00C349C0">
      <w:pPr>
        <w:jc w:val="both"/>
      </w:pPr>
      <w:r>
        <w:t xml:space="preserve">A személyes és pályázati adatok ellenőrzését, feltöltését követően a pályázati űrlapot kinyomtatva és aláírva a Diósjenői Polgármesteri Hivatal ügyintézőjéhez (2643 Diósjenő, Szabadság út 31.), ügyfélfogadási időben </w:t>
      </w:r>
      <w:r w:rsidR="0083264A">
        <w:t>(</w:t>
      </w:r>
      <w:r>
        <w:t xml:space="preserve">hétfő: 8 </w:t>
      </w:r>
      <w:r w:rsidRPr="00934723">
        <w:rPr>
          <w:vertAlign w:val="superscript"/>
        </w:rPr>
        <w:t>00</w:t>
      </w:r>
      <w:r>
        <w:t xml:space="preserve"> – 12 </w:t>
      </w:r>
      <w:r w:rsidRPr="00934723">
        <w:rPr>
          <w:vertAlign w:val="superscript"/>
        </w:rPr>
        <w:t>00</w:t>
      </w:r>
      <w:r>
        <w:t xml:space="preserve"> – 13 </w:t>
      </w:r>
      <w:r w:rsidRPr="00934723">
        <w:rPr>
          <w:vertAlign w:val="superscript"/>
        </w:rPr>
        <w:t>00</w:t>
      </w:r>
      <w:r>
        <w:t xml:space="preserve"> -15 </w:t>
      </w:r>
      <w:r w:rsidRPr="00934723">
        <w:rPr>
          <w:vertAlign w:val="superscript"/>
        </w:rPr>
        <w:t>30</w:t>
      </w:r>
      <w:proofErr w:type="gramStart"/>
      <w:r>
        <w:t>;  szerda</w:t>
      </w:r>
      <w:proofErr w:type="gramEnd"/>
      <w:r>
        <w:t xml:space="preserve">: 8 </w:t>
      </w:r>
      <w:r w:rsidRPr="00934723">
        <w:rPr>
          <w:vertAlign w:val="superscript"/>
        </w:rPr>
        <w:t>00</w:t>
      </w:r>
      <w:r>
        <w:t xml:space="preserve"> – 12 </w:t>
      </w:r>
      <w:r w:rsidRPr="00934723">
        <w:rPr>
          <w:vertAlign w:val="superscript"/>
        </w:rPr>
        <w:t>00</w:t>
      </w:r>
      <w:r>
        <w:t xml:space="preserve"> – 13 </w:t>
      </w:r>
      <w:r w:rsidRPr="00934723">
        <w:rPr>
          <w:vertAlign w:val="superscript"/>
        </w:rPr>
        <w:t>00</w:t>
      </w:r>
      <w:r>
        <w:t xml:space="preserve"> -15 </w:t>
      </w:r>
      <w:r w:rsidRPr="00934723">
        <w:rPr>
          <w:vertAlign w:val="superscript"/>
        </w:rPr>
        <w:t>30</w:t>
      </w:r>
      <w:r w:rsidR="0083264A">
        <w:t>)</w:t>
      </w:r>
    </w:p>
    <w:p w14:paraId="44CE6CB0" w14:textId="32B87834" w:rsidR="00934723" w:rsidRDefault="00934723" w:rsidP="00C349C0">
      <w:pPr>
        <w:jc w:val="both"/>
      </w:pPr>
      <w:proofErr w:type="gramStart"/>
      <w:r>
        <w:t>egy</w:t>
      </w:r>
      <w:proofErr w:type="gramEnd"/>
      <w:r>
        <w:t xml:space="preserve"> példányban a kötelező mellékletekkel együtt kell benyújtani.</w:t>
      </w:r>
    </w:p>
    <w:p w14:paraId="18193EA5" w14:textId="77777777" w:rsidR="00F21FD3" w:rsidRDefault="00F21FD3" w:rsidP="00C349C0">
      <w:pPr>
        <w:jc w:val="both"/>
        <w:rPr>
          <w:b/>
          <w:bCs/>
        </w:rPr>
      </w:pPr>
    </w:p>
    <w:p w14:paraId="5CB38D43" w14:textId="61F1E634" w:rsidR="00934723" w:rsidRDefault="00934723" w:rsidP="00C349C0">
      <w:pPr>
        <w:jc w:val="both"/>
        <w:rPr>
          <w:b/>
          <w:bCs/>
        </w:rPr>
      </w:pPr>
      <w:r>
        <w:rPr>
          <w:b/>
          <w:bCs/>
        </w:rPr>
        <w:t>A pályázati űrlap csak a pályázati kiírásban meghatározott csatolandó melléketekkel együtt érvényes.</w:t>
      </w:r>
    </w:p>
    <w:p w14:paraId="16F0F820" w14:textId="356BA93C" w:rsidR="00934723" w:rsidRDefault="00934723" w:rsidP="00C349C0">
      <w:pPr>
        <w:jc w:val="both"/>
        <w:rPr>
          <w:b/>
          <w:bCs/>
        </w:rPr>
      </w:pPr>
    </w:p>
    <w:p w14:paraId="4CFE50D6" w14:textId="15EE7C8A" w:rsidR="00B8723E" w:rsidRDefault="00F21FD3" w:rsidP="00C349C0">
      <w:pPr>
        <w:jc w:val="both"/>
      </w:pPr>
      <w:r>
        <w:t>Az „</w:t>
      </w:r>
      <w:proofErr w:type="gramStart"/>
      <w:r>
        <w:t>A</w:t>
      </w:r>
      <w:proofErr w:type="gramEnd"/>
      <w:r>
        <w:t xml:space="preserve">” és „B” típusú pályázati kiírás jelen </w:t>
      </w:r>
      <w:r w:rsidR="001B1F3E">
        <w:t xml:space="preserve">pályázati </w:t>
      </w:r>
      <w:r>
        <w:t>felhívás mellékletét képezi.</w:t>
      </w:r>
    </w:p>
    <w:p w14:paraId="48A5119A" w14:textId="7FA1172F" w:rsidR="00F21FD3" w:rsidRDefault="00F21FD3" w:rsidP="00C349C0">
      <w:pPr>
        <w:jc w:val="both"/>
      </w:pPr>
    </w:p>
    <w:p w14:paraId="620368E6" w14:textId="37DC1F17" w:rsidR="00F21FD3" w:rsidRDefault="00F21FD3" w:rsidP="00C349C0">
      <w:pPr>
        <w:jc w:val="both"/>
      </w:pPr>
    </w:p>
    <w:p w14:paraId="12A17F8A" w14:textId="5DF16C9C" w:rsidR="00F21FD3" w:rsidRDefault="00F21FD3" w:rsidP="007D36C5">
      <w:pPr>
        <w:jc w:val="center"/>
      </w:pPr>
    </w:p>
    <w:p w14:paraId="09A8F997" w14:textId="44EAB103" w:rsidR="00B8723E" w:rsidRDefault="00432ECC" w:rsidP="003875BA">
      <w:pPr>
        <w:ind w:left="4956" w:firstLine="708"/>
      </w:pPr>
      <w:r>
        <w:t>Diósjenő Község Önkormányzata</w:t>
      </w:r>
    </w:p>
    <w:p w14:paraId="7A9591D5" w14:textId="57089F19" w:rsidR="003875BA" w:rsidRPr="003875BA" w:rsidRDefault="003875BA" w:rsidP="003875BA"/>
    <w:p w14:paraId="00CC72B4" w14:textId="3E591717" w:rsidR="003875BA" w:rsidRPr="003875BA" w:rsidRDefault="003875BA" w:rsidP="003875BA"/>
    <w:p w14:paraId="7AD7B3EE" w14:textId="401EB051" w:rsidR="003875BA" w:rsidRDefault="003875BA" w:rsidP="003875BA"/>
    <w:p w14:paraId="745EDAD4" w14:textId="77777777" w:rsidR="003875BA" w:rsidRPr="003875BA" w:rsidRDefault="003875BA" w:rsidP="003875BA">
      <w:pPr>
        <w:jc w:val="right"/>
      </w:pPr>
    </w:p>
    <w:sectPr w:rsidR="003875BA" w:rsidRPr="0038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C"/>
    <w:rsid w:val="001A67B9"/>
    <w:rsid w:val="001B1F3E"/>
    <w:rsid w:val="001C6691"/>
    <w:rsid w:val="0020667A"/>
    <w:rsid w:val="003875BA"/>
    <w:rsid w:val="003C406B"/>
    <w:rsid w:val="00432ECC"/>
    <w:rsid w:val="0044018B"/>
    <w:rsid w:val="0045143B"/>
    <w:rsid w:val="00702EC3"/>
    <w:rsid w:val="007D36C5"/>
    <w:rsid w:val="0083264A"/>
    <w:rsid w:val="00934723"/>
    <w:rsid w:val="00A5246C"/>
    <w:rsid w:val="00B8723E"/>
    <w:rsid w:val="00C349C0"/>
    <w:rsid w:val="00CC7DC8"/>
    <w:rsid w:val="00E65FCA"/>
    <w:rsid w:val="00F21FD3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6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5246C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24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4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5246C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sa.emet.hu/palybelep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osje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F148-9B0F-4F72-93D4-E972B76B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Krupár Attiláné</dc:creator>
  <cp:lastModifiedBy>mastertape</cp:lastModifiedBy>
  <cp:revision>18</cp:revision>
  <cp:lastPrinted>2020-09-29T15:04:00Z</cp:lastPrinted>
  <dcterms:created xsi:type="dcterms:W3CDTF">2020-09-28T14:32:00Z</dcterms:created>
  <dcterms:modified xsi:type="dcterms:W3CDTF">2020-09-29T15:05:00Z</dcterms:modified>
</cp:coreProperties>
</file>